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F274" w14:textId="77777777" w:rsidR="00064BDB" w:rsidRPr="00225DDF" w:rsidRDefault="00064BDB" w:rsidP="00064BDB">
      <w:pPr>
        <w:jc w:val="center"/>
        <w:rPr>
          <w:b/>
          <w:noProof/>
        </w:rPr>
      </w:pPr>
      <w:r w:rsidRPr="00225DDF">
        <w:rPr>
          <w:b/>
          <w:noProof/>
        </w:rPr>
        <w:t>TECHNINĖ SPECIFIKACIJA</w:t>
      </w:r>
    </w:p>
    <w:p w14:paraId="5B68369D" w14:textId="77777777" w:rsidR="00064BDB" w:rsidRPr="00225DDF" w:rsidRDefault="00064BDB" w:rsidP="00064BDB">
      <w:pPr>
        <w:jc w:val="center"/>
        <w:rPr>
          <w:b/>
          <w:szCs w:val="24"/>
        </w:rPr>
      </w:pPr>
    </w:p>
    <w:p w14:paraId="48040338" w14:textId="55E4C1BC" w:rsidR="00064BDB" w:rsidRDefault="00064BDB" w:rsidP="00A7577C">
      <w:pPr>
        <w:tabs>
          <w:tab w:val="left" w:pos="1134"/>
        </w:tabs>
        <w:ind w:firstLine="426"/>
        <w:contextualSpacing/>
        <w:jc w:val="both"/>
        <w:rPr>
          <w:szCs w:val="24"/>
        </w:rPr>
      </w:pPr>
      <w:r w:rsidRPr="00225DDF">
        <w:rPr>
          <w:szCs w:val="24"/>
        </w:rPr>
        <w:t xml:space="preserve">Nacionalinė teismų administracija (toliau – Administracija ar perkančioji organizacija) numato įsigyti </w:t>
      </w:r>
      <w:r w:rsidR="00281266" w:rsidRPr="00225DDF">
        <w:rPr>
          <w:szCs w:val="24"/>
        </w:rPr>
        <w:t xml:space="preserve">Lietuvos Respublikos teismų </w:t>
      </w:r>
      <w:r w:rsidR="00307ED2" w:rsidRPr="00225DDF">
        <w:rPr>
          <w:szCs w:val="24"/>
        </w:rPr>
        <w:t xml:space="preserve">tinklo </w:t>
      </w:r>
      <w:r w:rsidR="00281266" w:rsidRPr="00225DDF">
        <w:rPr>
          <w:szCs w:val="24"/>
        </w:rPr>
        <w:t>infrastruktūros užkardoje naudojamos programinės įrangos „Check Point“ funkcijų praplėtimo, gamintojo techninės priežiūros ir palaikymo paslaugas bei prenumeratos pratęsim</w:t>
      </w:r>
      <w:r w:rsidR="00093C26" w:rsidRPr="00225DDF">
        <w:rPr>
          <w:szCs w:val="24"/>
        </w:rPr>
        <w:t>ą</w:t>
      </w:r>
      <w:r w:rsidR="00281266" w:rsidRPr="00225DDF">
        <w:rPr>
          <w:szCs w:val="24"/>
        </w:rPr>
        <w:t xml:space="preserve"> (toliau – Paslaugos).</w:t>
      </w:r>
    </w:p>
    <w:p w14:paraId="08C5FAA8" w14:textId="77777777" w:rsidR="00A7577C" w:rsidRDefault="00A7577C" w:rsidP="00A7577C">
      <w:pPr>
        <w:ind w:firstLine="426"/>
        <w:jc w:val="both"/>
        <w:rPr>
          <w:rFonts w:asciiTheme="majorBidi" w:hAnsiTheme="majorBidi" w:cstheme="majorBidi"/>
        </w:rPr>
      </w:pPr>
      <w:r w:rsidRPr="00451FB4">
        <w:rPr>
          <w:rFonts w:asciiTheme="majorBidi" w:hAnsiTheme="majorBidi" w:cstheme="majorBidi"/>
        </w:rPr>
        <w:t>Paslaugos turi būti teikiamos nuo Sutarties įsigaliojimo dienos iki 2027 metų rugpjūčio 31 d.</w:t>
      </w:r>
    </w:p>
    <w:p w14:paraId="2E2DBB80" w14:textId="29C7C5AC" w:rsidR="00A7577C" w:rsidRPr="00451FB4" w:rsidRDefault="00A7577C" w:rsidP="00A7577C">
      <w:pPr>
        <w:ind w:firstLine="426"/>
        <w:jc w:val="both"/>
        <w:rPr>
          <w:rFonts w:asciiTheme="majorBidi" w:hAnsiTheme="majorBidi" w:cstheme="majorBidi"/>
        </w:rPr>
      </w:pPr>
      <w:r w:rsidRPr="00451FB4">
        <w:rPr>
          <w:rFonts w:asciiTheme="majorBidi" w:hAnsiTheme="majorBidi" w:cstheme="majorBidi"/>
        </w:rPr>
        <w:t>Paslaugos turi būti teikiamos 1 punkte nurodytos programinės ir aparatinės įrangos eksploatacijos vietoje, L. Sapiegos g. 15, Vilnius.</w:t>
      </w:r>
    </w:p>
    <w:p w14:paraId="3F75D82B" w14:textId="77777777" w:rsidR="00A7577C" w:rsidRPr="00225DDF" w:rsidRDefault="00A7577C" w:rsidP="00064BDB">
      <w:pPr>
        <w:tabs>
          <w:tab w:val="left" w:pos="1134"/>
        </w:tabs>
        <w:ind w:firstLine="680"/>
        <w:contextualSpacing/>
        <w:jc w:val="both"/>
        <w:rPr>
          <w:szCs w:val="24"/>
        </w:rPr>
      </w:pPr>
    </w:p>
    <w:p w14:paraId="59370868" w14:textId="234D64D9" w:rsidR="00064BDB" w:rsidRPr="00225DDF" w:rsidRDefault="00064BDB" w:rsidP="00064BDB">
      <w:pPr>
        <w:tabs>
          <w:tab w:val="left" w:pos="993"/>
        </w:tabs>
        <w:ind w:firstLine="680"/>
        <w:contextualSpacing/>
        <w:jc w:val="both"/>
        <w:rPr>
          <w:b/>
          <w:szCs w:val="24"/>
        </w:rPr>
      </w:pPr>
      <w:r w:rsidRPr="00225DDF">
        <w:rPr>
          <w:szCs w:val="24"/>
        </w:rPr>
        <w:t xml:space="preserve">1.  </w:t>
      </w:r>
      <w:r w:rsidRPr="00225DDF">
        <w:t>Check Point Software Technologies tinklo ugniasienės aptarnavimo</w:t>
      </w:r>
      <w:r w:rsidR="00BE4821" w:rsidRPr="00225DDF">
        <w:t xml:space="preserve"> (Pro Support)</w:t>
      </w:r>
      <w:r w:rsidRPr="00225DDF">
        <w:t xml:space="preserve"> ir prenumeratų pratęsim</w:t>
      </w:r>
      <w:r w:rsidR="001902BA" w:rsidRPr="00225DDF">
        <w:t>o paslaugos</w:t>
      </w:r>
      <w:r w:rsidR="00093C26" w:rsidRPr="00225DDF">
        <w:t>:</w:t>
      </w:r>
    </w:p>
    <w:p w14:paraId="40BA8A88" w14:textId="77777777" w:rsidR="00064BDB" w:rsidRPr="00225DDF" w:rsidRDefault="00064BDB" w:rsidP="00064BDB">
      <w:pPr>
        <w:tabs>
          <w:tab w:val="left" w:pos="993"/>
        </w:tabs>
        <w:ind w:firstLine="680"/>
        <w:contextualSpacing/>
        <w:jc w:val="both"/>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4696"/>
        <w:gridCol w:w="2179"/>
        <w:gridCol w:w="1284"/>
      </w:tblGrid>
      <w:tr w:rsidR="00064BDB" w:rsidRPr="00225DDF" w14:paraId="4F786365" w14:textId="77777777" w:rsidTr="00093C26">
        <w:trPr>
          <w:trHeight w:val="20"/>
          <w:jc w:val="center"/>
        </w:trPr>
        <w:tc>
          <w:tcPr>
            <w:tcW w:w="1622" w:type="dxa"/>
            <w:vAlign w:val="center"/>
          </w:tcPr>
          <w:p w14:paraId="2F4A61BD" w14:textId="2370223B" w:rsidR="00064BDB" w:rsidRPr="00225DDF" w:rsidRDefault="00064BDB" w:rsidP="00644AB7">
            <w:pPr>
              <w:contextualSpacing/>
              <w:jc w:val="center"/>
              <w:rPr>
                <w:b/>
                <w:szCs w:val="24"/>
              </w:rPr>
            </w:pPr>
            <w:r w:rsidRPr="00225DDF">
              <w:rPr>
                <w:b/>
                <w:szCs w:val="24"/>
              </w:rPr>
              <w:t>Produkto kodas</w:t>
            </w:r>
          </w:p>
        </w:tc>
        <w:tc>
          <w:tcPr>
            <w:tcW w:w="4696" w:type="dxa"/>
            <w:vAlign w:val="center"/>
          </w:tcPr>
          <w:p w14:paraId="53944EF9" w14:textId="77777777" w:rsidR="00064BDB" w:rsidRPr="00225DDF" w:rsidRDefault="00064BDB" w:rsidP="00644AB7">
            <w:pPr>
              <w:contextualSpacing/>
              <w:jc w:val="center"/>
              <w:rPr>
                <w:b/>
                <w:szCs w:val="24"/>
              </w:rPr>
            </w:pPr>
            <w:r w:rsidRPr="00225DDF">
              <w:rPr>
                <w:b/>
                <w:szCs w:val="24"/>
              </w:rPr>
              <w:t>Pavadinimas</w:t>
            </w:r>
          </w:p>
        </w:tc>
        <w:tc>
          <w:tcPr>
            <w:tcW w:w="2179" w:type="dxa"/>
            <w:vAlign w:val="center"/>
          </w:tcPr>
          <w:p w14:paraId="7BA692F3" w14:textId="77777777" w:rsidR="00064BDB" w:rsidRPr="00225DDF" w:rsidRDefault="00064BDB" w:rsidP="00644AB7">
            <w:pPr>
              <w:contextualSpacing/>
              <w:jc w:val="center"/>
              <w:rPr>
                <w:b/>
                <w:szCs w:val="24"/>
              </w:rPr>
            </w:pPr>
            <w:r w:rsidRPr="00225DDF">
              <w:rPr>
                <w:b/>
                <w:szCs w:val="24"/>
              </w:rPr>
              <w:t>Serijinis Nr.</w:t>
            </w:r>
          </w:p>
        </w:tc>
        <w:tc>
          <w:tcPr>
            <w:tcW w:w="1284" w:type="dxa"/>
            <w:vAlign w:val="center"/>
          </w:tcPr>
          <w:p w14:paraId="40607514" w14:textId="77777777" w:rsidR="00064BDB" w:rsidRPr="00225DDF" w:rsidRDefault="00064BDB" w:rsidP="00644AB7">
            <w:pPr>
              <w:ind w:left="-108"/>
              <w:contextualSpacing/>
              <w:jc w:val="center"/>
              <w:rPr>
                <w:b/>
                <w:szCs w:val="24"/>
              </w:rPr>
            </w:pPr>
            <w:r w:rsidRPr="00225DDF">
              <w:rPr>
                <w:b/>
                <w:szCs w:val="24"/>
              </w:rPr>
              <w:t>Kiekis</w:t>
            </w:r>
          </w:p>
        </w:tc>
      </w:tr>
      <w:tr w:rsidR="00064BDB" w:rsidRPr="00225DDF" w14:paraId="7CD59C65" w14:textId="77777777" w:rsidTr="00093C26">
        <w:trPr>
          <w:trHeight w:val="20"/>
          <w:jc w:val="center"/>
        </w:trPr>
        <w:tc>
          <w:tcPr>
            <w:tcW w:w="1622" w:type="dxa"/>
            <w:vAlign w:val="center"/>
          </w:tcPr>
          <w:p w14:paraId="5889FF71" w14:textId="06B5A1C3" w:rsidR="00064BDB" w:rsidRPr="00225DDF" w:rsidRDefault="00064BDB" w:rsidP="008519D6">
            <w:pPr>
              <w:contextualSpacing/>
              <w:rPr>
                <w:szCs w:val="24"/>
              </w:rPr>
            </w:pPr>
            <w:r w:rsidRPr="00225DDF">
              <w:rPr>
                <w:i/>
                <w:iCs/>
              </w:rPr>
              <w:t>CPSG-VSEC-VEN-BUN-NGTP-LICENSE-3Y</w:t>
            </w:r>
          </w:p>
        </w:tc>
        <w:tc>
          <w:tcPr>
            <w:tcW w:w="4696" w:type="dxa"/>
            <w:vAlign w:val="center"/>
          </w:tcPr>
          <w:p w14:paraId="41198584" w14:textId="5FA811B9" w:rsidR="00064BDB" w:rsidRPr="00225DDF" w:rsidRDefault="00064BDB" w:rsidP="008519D6">
            <w:pPr>
              <w:spacing w:line="100" w:lineRule="atLeast"/>
              <w:rPr>
                <w:szCs w:val="24"/>
              </w:rPr>
            </w:pPr>
            <w:r w:rsidRPr="00225DDF">
              <w:t>CloudGuard Network virtualių ugniasienių licencijų paketas su „Next Generation Threat Prevention and Sandblast“ licencijų lygiu.</w:t>
            </w:r>
          </w:p>
        </w:tc>
        <w:tc>
          <w:tcPr>
            <w:tcW w:w="2179" w:type="dxa"/>
            <w:vAlign w:val="center"/>
          </w:tcPr>
          <w:p w14:paraId="0B23EF46" w14:textId="1C8A567F" w:rsidR="00064BDB" w:rsidRPr="00225DDF" w:rsidRDefault="00064BDB" w:rsidP="008519D6">
            <w:pPr>
              <w:ind w:left="34"/>
              <w:contextualSpacing/>
              <w:rPr>
                <w:szCs w:val="24"/>
              </w:rPr>
            </w:pPr>
            <w:r w:rsidRPr="00225DDF">
              <w:rPr>
                <w:i/>
                <w:iCs/>
              </w:rPr>
              <w:t>8B84D486C657</w:t>
            </w:r>
          </w:p>
        </w:tc>
        <w:tc>
          <w:tcPr>
            <w:tcW w:w="1284" w:type="dxa"/>
            <w:vAlign w:val="center"/>
          </w:tcPr>
          <w:p w14:paraId="7C9F0D7E" w14:textId="51B46A5A" w:rsidR="00064BDB" w:rsidRPr="00225DDF" w:rsidRDefault="00064BDB" w:rsidP="00093C26">
            <w:pPr>
              <w:ind w:left="-108"/>
              <w:contextualSpacing/>
              <w:jc w:val="center"/>
              <w:rPr>
                <w:szCs w:val="24"/>
              </w:rPr>
            </w:pPr>
            <w:r w:rsidRPr="00225DDF">
              <w:rPr>
                <w:color w:val="000000"/>
                <w:szCs w:val="24"/>
              </w:rPr>
              <w:t>16</w:t>
            </w:r>
          </w:p>
        </w:tc>
      </w:tr>
      <w:tr w:rsidR="00064BDB" w:rsidRPr="00225DDF" w14:paraId="0CFCFC9E" w14:textId="77777777" w:rsidTr="00093C26">
        <w:trPr>
          <w:trHeight w:val="20"/>
          <w:jc w:val="center"/>
        </w:trPr>
        <w:tc>
          <w:tcPr>
            <w:tcW w:w="1622" w:type="dxa"/>
            <w:vAlign w:val="center"/>
          </w:tcPr>
          <w:p w14:paraId="29DDD830" w14:textId="1E691872" w:rsidR="00064BDB" w:rsidRPr="00225DDF" w:rsidRDefault="00064BDB" w:rsidP="008519D6">
            <w:pPr>
              <w:contextualSpacing/>
              <w:rPr>
                <w:rFonts w:eastAsia="Calibri"/>
                <w:szCs w:val="24"/>
                <w:lang w:eastAsia="lt-LT"/>
              </w:rPr>
            </w:pPr>
            <w:r w:rsidRPr="00225DDF">
              <w:rPr>
                <w:i/>
                <w:iCs/>
              </w:rPr>
              <w:t>CPSM-NGSM5</w:t>
            </w:r>
          </w:p>
        </w:tc>
        <w:tc>
          <w:tcPr>
            <w:tcW w:w="4696" w:type="dxa"/>
            <w:vAlign w:val="center"/>
          </w:tcPr>
          <w:p w14:paraId="3EBB68E7" w14:textId="7D4A4D48" w:rsidR="00064BDB" w:rsidRPr="00225DDF" w:rsidRDefault="00064BDB" w:rsidP="008519D6">
            <w:pPr>
              <w:spacing w:line="100" w:lineRule="atLeast"/>
            </w:pPr>
            <w:r w:rsidRPr="00225DDF">
              <w:t>„Next Generation Security Management Software for 5 gateways“ valdymo serverio „SmartEvent, SmartReporter ir Compliance“ licencijų paketas.</w:t>
            </w:r>
          </w:p>
        </w:tc>
        <w:tc>
          <w:tcPr>
            <w:tcW w:w="2179" w:type="dxa"/>
            <w:vAlign w:val="center"/>
          </w:tcPr>
          <w:p w14:paraId="36B439FD" w14:textId="4EC07CF2" w:rsidR="00064BDB" w:rsidRPr="00225DDF" w:rsidRDefault="00064BDB" w:rsidP="008519D6">
            <w:pPr>
              <w:ind w:left="34"/>
              <w:contextualSpacing/>
              <w:rPr>
                <w:rFonts w:eastAsia="Calibri"/>
                <w:szCs w:val="24"/>
                <w:lang w:eastAsia="lt-LT"/>
              </w:rPr>
            </w:pPr>
            <w:r w:rsidRPr="00225DDF">
              <w:rPr>
                <w:i/>
                <w:iCs/>
              </w:rPr>
              <w:t>46328637AA0B</w:t>
            </w:r>
          </w:p>
        </w:tc>
        <w:tc>
          <w:tcPr>
            <w:tcW w:w="1284" w:type="dxa"/>
            <w:vAlign w:val="center"/>
          </w:tcPr>
          <w:p w14:paraId="3B21711B" w14:textId="2E2B0C3F" w:rsidR="00064BDB" w:rsidRPr="00225DDF" w:rsidRDefault="00064BDB" w:rsidP="00093C26">
            <w:pPr>
              <w:ind w:left="-108"/>
              <w:contextualSpacing/>
              <w:jc w:val="center"/>
              <w:rPr>
                <w:color w:val="000000"/>
                <w:szCs w:val="24"/>
              </w:rPr>
            </w:pPr>
            <w:r w:rsidRPr="00225DDF">
              <w:rPr>
                <w:color w:val="000000"/>
                <w:szCs w:val="24"/>
              </w:rPr>
              <w:t>1</w:t>
            </w:r>
          </w:p>
        </w:tc>
      </w:tr>
      <w:tr w:rsidR="00064BDB" w:rsidRPr="00225DDF" w14:paraId="55AF433D" w14:textId="77777777" w:rsidTr="00093C26">
        <w:trPr>
          <w:trHeight w:val="20"/>
          <w:jc w:val="center"/>
        </w:trPr>
        <w:tc>
          <w:tcPr>
            <w:tcW w:w="1622" w:type="dxa"/>
            <w:vAlign w:val="center"/>
          </w:tcPr>
          <w:p w14:paraId="6073EAC6" w14:textId="3884B7E7" w:rsidR="00064BDB" w:rsidRPr="00225DDF" w:rsidRDefault="00064BDB" w:rsidP="008519D6">
            <w:pPr>
              <w:contextualSpacing/>
              <w:rPr>
                <w:rFonts w:eastAsia="Calibri"/>
                <w:szCs w:val="24"/>
                <w:lang w:eastAsia="lt-LT"/>
              </w:rPr>
            </w:pPr>
            <w:r w:rsidRPr="00225DDF">
              <w:rPr>
                <w:i/>
                <w:iCs/>
              </w:rPr>
              <w:t>CPSB-MOB-200</w:t>
            </w:r>
          </w:p>
        </w:tc>
        <w:tc>
          <w:tcPr>
            <w:tcW w:w="4696" w:type="dxa"/>
            <w:vAlign w:val="center"/>
          </w:tcPr>
          <w:p w14:paraId="5A02A2AB" w14:textId="3FA31C8D" w:rsidR="00064BDB" w:rsidRPr="00225DDF" w:rsidRDefault="00064BDB" w:rsidP="008519D6">
            <w:pPr>
              <w:spacing w:line="100" w:lineRule="atLeast"/>
              <w:rPr>
                <w:rFonts w:eastAsia="Calibri"/>
                <w:szCs w:val="22"/>
              </w:rPr>
            </w:pPr>
            <w:r w:rsidRPr="00225DDF">
              <w:t>Nuotolinės prieigos licencijų paketas „Mobile Access“.</w:t>
            </w:r>
          </w:p>
        </w:tc>
        <w:tc>
          <w:tcPr>
            <w:tcW w:w="2179" w:type="dxa"/>
            <w:vAlign w:val="center"/>
          </w:tcPr>
          <w:p w14:paraId="322753D0" w14:textId="1A81823C" w:rsidR="00064BDB" w:rsidRPr="00225DDF" w:rsidRDefault="00064BDB" w:rsidP="008519D6">
            <w:pPr>
              <w:rPr>
                <w:rFonts w:eastAsia="Calibri"/>
                <w:szCs w:val="22"/>
              </w:rPr>
            </w:pPr>
            <w:r w:rsidRPr="00225DDF">
              <w:rPr>
                <w:i/>
                <w:iCs/>
              </w:rPr>
              <w:t>B7DC78D1D1A1, 77381BE8C110</w:t>
            </w:r>
          </w:p>
        </w:tc>
        <w:tc>
          <w:tcPr>
            <w:tcW w:w="1284" w:type="dxa"/>
            <w:vAlign w:val="center"/>
          </w:tcPr>
          <w:p w14:paraId="29C7164D" w14:textId="1991FF22" w:rsidR="00064BDB" w:rsidRPr="00225DDF" w:rsidRDefault="00064BDB" w:rsidP="00093C26">
            <w:pPr>
              <w:ind w:left="-108"/>
              <w:contextualSpacing/>
              <w:jc w:val="center"/>
              <w:rPr>
                <w:color w:val="000000"/>
                <w:szCs w:val="24"/>
              </w:rPr>
            </w:pPr>
            <w:r w:rsidRPr="00225DDF">
              <w:rPr>
                <w:color w:val="000000"/>
                <w:szCs w:val="24"/>
              </w:rPr>
              <w:t>2</w:t>
            </w:r>
          </w:p>
        </w:tc>
      </w:tr>
      <w:tr w:rsidR="00064BDB" w:rsidRPr="00225DDF" w14:paraId="64F3A0BD" w14:textId="77777777" w:rsidTr="00093C26">
        <w:trPr>
          <w:trHeight w:val="20"/>
          <w:jc w:val="center"/>
        </w:trPr>
        <w:tc>
          <w:tcPr>
            <w:tcW w:w="1622" w:type="dxa"/>
            <w:vAlign w:val="center"/>
          </w:tcPr>
          <w:p w14:paraId="3FB36F00" w14:textId="737E05B5" w:rsidR="00064BDB" w:rsidRPr="00225DDF" w:rsidRDefault="008519D6" w:rsidP="008519D6">
            <w:pPr>
              <w:contextualSpacing/>
              <w:rPr>
                <w:rFonts w:eastAsia="Calibri"/>
                <w:szCs w:val="24"/>
                <w:lang w:eastAsia="lt-LT"/>
              </w:rPr>
            </w:pPr>
            <w:r w:rsidRPr="00225DDF">
              <w:rPr>
                <w:i/>
                <w:iCs/>
              </w:rPr>
              <w:t>CPSM-NGSM5</w:t>
            </w:r>
          </w:p>
        </w:tc>
        <w:tc>
          <w:tcPr>
            <w:tcW w:w="4696" w:type="dxa"/>
            <w:vAlign w:val="center"/>
          </w:tcPr>
          <w:p w14:paraId="61B625CB" w14:textId="72EBC8DD" w:rsidR="00064BDB" w:rsidRPr="00225DDF" w:rsidRDefault="008519D6" w:rsidP="008519D6">
            <w:pPr>
              <w:spacing w:line="100" w:lineRule="atLeast"/>
            </w:pPr>
            <w:r w:rsidRPr="00225DDF">
              <w:t>„Next Generation Security Management Software for 5 gateways“ valdymo serverio licencija.</w:t>
            </w:r>
          </w:p>
        </w:tc>
        <w:tc>
          <w:tcPr>
            <w:tcW w:w="2179" w:type="dxa"/>
            <w:vAlign w:val="center"/>
          </w:tcPr>
          <w:p w14:paraId="23D4D1F0" w14:textId="2794BAAF" w:rsidR="00064BDB" w:rsidRPr="00225DDF" w:rsidRDefault="008519D6" w:rsidP="008519D6">
            <w:pPr>
              <w:ind w:left="34"/>
              <w:contextualSpacing/>
              <w:rPr>
                <w:rFonts w:eastAsia="Calibri"/>
                <w:szCs w:val="24"/>
                <w:lang w:eastAsia="lt-LT"/>
              </w:rPr>
            </w:pPr>
            <w:r w:rsidRPr="00225DDF">
              <w:rPr>
                <w:i/>
                <w:iCs/>
              </w:rPr>
              <w:t>46328637AA0B</w:t>
            </w:r>
          </w:p>
        </w:tc>
        <w:tc>
          <w:tcPr>
            <w:tcW w:w="1284" w:type="dxa"/>
            <w:vAlign w:val="center"/>
          </w:tcPr>
          <w:p w14:paraId="36869AF6" w14:textId="2CCC237E" w:rsidR="00064BDB" w:rsidRPr="00225DDF" w:rsidRDefault="008519D6" w:rsidP="00093C26">
            <w:pPr>
              <w:ind w:left="-108"/>
              <w:contextualSpacing/>
              <w:jc w:val="center"/>
              <w:rPr>
                <w:color w:val="000000"/>
                <w:szCs w:val="24"/>
              </w:rPr>
            </w:pPr>
            <w:r w:rsidRPr="00225DDF">
              <w:rPr>
                <w:color w:val="000000"/>
                <w:szCs w:val="24"/>
              </w:rPr>
              <w:t>1</w:t>
            </w:r>
          </w:p>
        </w:tc>
      </w:tr>
      <w:tr w:rsidR="00064BDB" w:rsidRPr="00225DDF" w14:paraId="4514FEA5" w14:textId="77777777" w:rsidTr="00093C26">
        <w:trPr>
          <w:trHeight w:val="20"/>
          <w:jc w:val="center"/>
        </w:trPr>
        <w:tc>
          <w:tcPr>
            <w:tcW w:w="1622" w:type="dxa"/>
            <w:vAlign w:val="center"/>
          </w:tcPr>
          <w:p w14:paraId="716A5689" w14:textId="7FD9CC71" w:rsidR="00064BDB" w:rsidRPr="00225DDF" w:rsidRDefault="008519D6" w:rsidP="008519D6">
            <w:pPr>
              <w:contextualSpacing/>
              <w:rPr>
                <w:rFonts w:eastAsia="Calibri"/>
                <w:szCs w:val="24"/>
                <w:lang w:eastAsia="lt-LT"/>
              </w:rPr>
            </w:pPr>
            <w:r w:rsidRPr="00225DDF">
              <w:t>CPAP-SG7000-PLUS-SNBT</w:t>
            </w:r>
          </w:p>
        </w:tc>
        <w:tc>
          <w:tcPr>
            <w:tcW w:w="4696" w:type="dxa"/>
            <w:vAlign w:val="center"/>
          </w:tcPr>
          <w:p w14:paraId="1786CAD8" w14:textId="777366BF" w:rsidR="00064BDB" w:rsidRPr="00225DDF" w:rsidRDefault="008519D6" w:rsidP="008519D6">
            <w:pPr>
              <w:spacing w:line="100" w:lineRule="atLeast"/>
            </w:pPr>
            <w:r w:rsidRPr="00225DDF">
              <w:t>Check Point SG-7000 ugniasienė.</w:t>
            </w:r>
          </w:p>
        </w:tc>
        <w:tc>
          <w:tcPr>
            <w:tcW w:w="2179" w:type="dxa"/>
            <w:vAlign w:val="center"/>
          </w:tcPr>
          <w:p w14:paraId="29208AB9" w14:textId="266219F3" w:rsidR="00064BDB" w:rsidRPr="00225DDF" w:rsidRDefault="008519D6" w:rsidP="008519D6">
            <w:pPr>
              <w:ind w:left="34"/>
              <w:contextualSpacing/>
              <w:rPr>
                <w:szCs w:val="24"/>
              </w:rPr>
            </w:pPr>
            <w:r w:rsidRPr="00225DDF">
              <w:rPr>
                <w:szCs w:val="24"/>
              </w:rPr>
              <w:t>***</w:t>
            </w:r>
          </w:p>
        </w:tc>
        <w:tc>
          <w:tcPr>
            <w:tcW w:w="1284" w:type="dxa"/>
            <w:vAlign w:val="center"/>
          </w:tcPr>
          <w:p w14:paraId="6076B545" w14:textId="687CD894" w:rsidR="00064BDB" w:rsidRPr="00225DDF" w:rsidRDefault="008519D6" w:rsidP="00093C26">
            <w:pPr>
              <w:ind w:left="-108"/>
              <w:contextualSpacing/>
              <w:jc w:val="center"/>
              <w:rPr>
                <w:color w:val="000000"/>
                <w:szCs w:val="24"/>
              </w:rPr>
            </w:pPr>
            <w:r w:rsidRPr="00225DDF">
              <w:rPr>
                <w:color w:val="000000"/>
                <w:szCs w:val="24"/>
              </w:rPr>
              <w:t>1</w:t>
            </w:r>
          </w:p>
        </w:tc>
      </w:tr>
    </w:tbl>
    <w:p w14:paraId="26E0C731" w14:textId="77777777" w:rsidR="00DA06F4" w:rsidRPr="00225DDF" w:rsidRDefault="00DA06F4" w:rsidP="00DA06F4">
      <w:pPr>
        <w:jc w:val="both"/>
      </w:pPr>
    </w:p>
    <w:p w14:paraId="35ABF8E9" w14:textId="3FB89A9B" w:rsidR="00DA06F4" w:rsidRPr="00225DDF" w:rsidRDefault="00093C26" w:rsidP="00A7577C">
      <w:pPr>
        <w:pStyle w:val="Sraopastraipa"/>
        <w:numPr>
          <w:ilvl w:val="1"/>
          <w:numId w:val="4"/>
        </w:numPr>
        <w:ind w:left="0" w:firstLine="851"/>
        <w:jc w:val="both"/>
        <w:rPr>
          <w:rFonts w:asciiTheme="majorBidi" w:hAnsiTheme="majorBidi" w:cstheme="majorBidi"/>
          <w:sz w:val="24"/>
          <w:szCs w:val="24"/>
        </w:rPr>
      </w:pPr>
      <w:r w:rsidRPr="00225DDF">
        <w:rPr>
          <w:sz w:val="24"/>
          <w:szCs w:val="24"/>
        </w:rPr>
        <w:t xml:space="preserve"> </w:t>
      </w:r>
      <w:r w:rsidR="00DA06F4" w:rsidRPr="00225DDF">
        <w:rPr>
          <w:sz w:val="24"/>
          <w:szCs w:val="24"/>
        </w:rPr>
        <w:t>„</w:t>
      </w:r>
      <w:r w:rsidR="00DA06F4" w:rsidRPr="00225DDF">
        <w:rPr>
          <w:rFonts w:asciiTheme="majorBidi" w:hAnsiTheme="majorBidi" w:cstheme="majorBidi"/>
          <w:sz w:val="24"/>
          <w:szCs w:val="24"/>
        </w:rPr>
        <w:t>Next generation Threat Prevention and Sandblast“ licencijų</w:t>
      </w:r>
      <w:r w:rsidR="00525CD1" w:rsidRPr="00225DDF">
        <w:rPr>
          <w:rFonts w:asciiTheme="majorBidi" w:hAnsiTheme="majorBidi" w:cstheme="majorBidi"/>
          <w:sz w:val="24"/>
          <w:szCs w:val="24"/>
        </w:rPr>
        <w:t xml:space="preserve"> pratęsimo</w:t>
      </w:r>
      <w:r w:rsidR="00DA06F4" w:rsidRPr="00225DDF">
        <w:rPr>
          <w:rFonts w:asciiTheme="majorBidi" w:hAnsiTheme="majorBidi" w:cstheme="majorBidi"/>
          <w:sz w:val="24"/>
          <w:szCs w:val="24"/>
        </w:rPr>
        <w:t xml:space="preserve"> paketas apima šį funkcionalumą:</w:t>
      </w:r>
    </w:p>
    <w:p w14:paraId="2178E2B4"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įsilaužimo prevencijos (angl. IPS);</w:t>
      </w:r>
    </w:p>
    <w:p w14:paraId="359DE7FC"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aplikacijų kontrolės (angl. application control);</w:t>
      </w:r>
    </w:p>
    <w:p w14:paraId="05D98B2A"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turinio atpažinimo (angl. content awareness);</w:t>
      </w:r>
    </w:p>
    <w:p w14:paraId="05BC6ADB"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URL filtravimo (angl. URL filtering);</w:t>
      </w:r>
    </w:p>
    <w:p w14:paraId="285C0790"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antivirusinės kontrolės (angl. antivirus);</w:t>
      </w:r>
    </w:p>
    <w:p w14:paraId="6D9AD509" w14:textId="77777777"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el. Pašto apsaugos (angl. Anti-Spam);</w:t>
      </w:r>
    </w:p>
    <w:p w14:paraId="67EB9D2C" w14:textId="73C90950" w:rsidR="00DA06F4" w:rsidRPr="00225DDF" w:rsidRDefault="00DA06F4" w:rsidP="00DA06F4">
      <w:pPr>
        <w:numPr>
          <w:ilvl w:val="0"/>
          <w:numId w:val="3"/>
        </w:numPr>
        <w:jc w:val="both"/>
        <w:rPr>
          <w:rFonts w:asciiTheme="majorBidi" w:hAnsiTheme="majorBidi" w:cstheme="majorBidi"/>
        </w:rPr>
      </w:pPr>
      <w:r w:rsidRPr="00225DDF">
        <w:rPr>
          <w:rFonts w:asciiTheme="majorBidi" w:hAnsiTheme="majorBidi" w:cstheme="majorBidi"/>
        </w:rPr>
        <w:t>apsaugos nuo botnet tinklų (angl. Anti-Bot) licencijas</w:t>
      </w:r>
      <w:r w:rsidR="00A7577C">
        <w:rPr>
          <w:rFonts w:asciiTheme="majorBidi" w:hAnsiTheme="majorBidi" w:cstheme="majorBidi"/>
        </w:rPr>
        <w:t>;</w:t>
      </w:r>
    </w:p>
    <w:p w14:paraId="109926C2" w14:textId="11EF60CE" w:rsidR="00451FB4" w:rsidRDefault="00DA06F4" w:rsidP="00451FB4">
      <w:pPr>
        <w:numPr>
          <w:ilvl w:val="0"/>
          <w:numId w:val="3"/>
        </w:numPr>
        <w:jc w:val="both"/>
        <w:rPr>
          <w:rFonts w:asciiTheme="majorBidi" w:hAnsiTheme="majorBidi" w:cstheme="majorBidi"/>
        </w:rPr>
      </w:pPr>
      <w:r w:rsidRPr="00225DDF">
        <w:rPr>
          <w:rFonts w:asciiTheme="majorBidi" w:hAnsiTheme="majorBidi" w:cstheme="majorBidi"/>
        </w:rPr>
        <w:t>Failų patikros smėliadežėje funkcionalumą (angl sandblast)</w:t>
      </w:r>
      <w:r w:rsidR="00A7577C">
        <w:rPr>
          <w:rFonts w:asciiTheme="majorBidi" w:hAnsiTheme="majorBidi" w:cstheme="majorBidi"/>
        </w:rPr>
        <w:t>.</w:t>
      </w:r>
    </w:p>
    <w:p w14:paraId="47778391" w14:textId="77777777" w:rsidR="00451FB4" w:rsidRPr="00451FB4" w:rsidRDefault="00451FB4" w:rsidP="00451FB4">
      <w:pPr>
        <w:ind w:left="360"/>
        <w:jc w:val="both"/>
        <w:rPr>
          <w:rFonts w:asciiTheme="majorBidi" w:hAnsiTheme="majorBidi" w:cstheme="majorBidi"/>
        </w:rPr>
      </w:pPr>
    </w:p>
    <w:p w14:paraId="5179CCF8" w14:textId="5B2EDC12" w:rsidR="00064BDB" w:rsidRPr="00422080" w:rsidRDefault="00064BDB" w:rsidP="00064BDB">
      <w:pPr>
        <w:tabs>
          <w:tab w:val="left" w:pos="1134"/>
        </w:tabs>
        <w:ind w:firstLine="680"/>
        <w:contextualSpacing/>
        <w:jc w:val="both"/>
        <w:rPr>
          <w:szCs w:val="24"/>
        </w:rPr>
      </w:pPr>
      <w:r w:rsidRPr="00225DDF">
        <w:rPr>
          <w:szCs w:val="24"/>
        </w:rPr>
        <w:t xml:space="preserve">2. </w:t>
      </w:r>
      <w:r w:rsidR="001902BA" w:rsidRPr="00225DDF">
        <w:t xml:space="preserve">Check Point Software Technologies tinklo ugniasienės aptarnavimo </w:t>
      </w:r>
      <w:r w:rsidR="001902BA" w:rsidRPr="00225DDF">
        <w:rPr>
          <w:b/>
          <w:bCs/>
        </w:rPr>
        <w:t>p</w:t>
      </w:r>
      <w:r w:rsidRPr="00225DDF">
        <w:rPr>
          <w:b/>
          <w:szCs w:val="24"/>
        </w:rPr>
        <w:t>aslaugų teikimo sąlygos ir tvarka.</w:t>
      </w:r>
    </w:p>
    <w:p w14:paraId="482D9F09" w14:textId="760256FE" w:rsidR="000C4D17" w:rsidRPr="00225DDF" w:rsidRDefault="000C4D17" w:rsidP="000C4D17">
      <w:pPr>
        <w:pStyle w:val="Sraopastraipa"/>
        <w:numPr>
          <w:ilvl w:val="1"/>
          <w:numId w:val="1"/>
        </w:numPr>
        <w:tabs>
          <w:tab w:val="left" w:pos="1418"/>
        </w:tabs>
        <w:ind w:left="0" w:firstLine="709"/>
        <w:jc w:val="both"/>
        <w:rPr>
          <w:rFonts w:asciiTheme="majorBidi" w:hAnsiTheme="majorBidi" w:cstheme="majorBidi"/>
          <w:sz w:val="24"/>
          <w:szCs w:val="24"/>
        </w:rPr>
      </w:pPr>
      <w:r w:rsidRPr="00225DDF">
        <w:rPr>
          <w:rFonts w:asciiTheme="majorBidi" w:hAnsiTheme="majorBidi" w:cstheme="majorBidi"/>
          <w:sz w:val="24"/>
          <w:szCs w:val="24"/>
        </w:rPr>
        <w:t xml:space="preserve">Tiekėjas teikdamas pasiūlymą perkančiajai organizacijai turi įrodyti, kad jis yra įgaliotas gamintojo atstovas Lietuvos Respublikos teritorijoje ir turi teisę teikti CheckPoint (toliau - gamintojas) </w:t>
      </w:r>
      <w:r w:rsidR="00FC7D4B">
        <w:rPr>
          <w:rFonts w:asciiTheme="majorBidi" w:hAnsiTheme="majorBidi" w:cstheme="majorBidi"/>
          <w:sz w:val="24"/>
          <w:szCs w:val="24"/>
        </w:rPr>
        <w:t xml:space="preserve">programinės </w:t>
      </w:r>
      <w:r w:rsidRPr="00225DDF">
        <w:rPr>
          <w:rFonts w:asciiTheme="majorBidi" w:hAnsiTheme="majorBidi" w:cstheme="majorBidi"/>
          <w:sz w:val="24"/>
          <w:szCs w:val="24"/>
        </w:rPr>
        <w:t xml:space="preserve">įrangos aptarnavimo paslaugas. Tiekėjas turi pateikti gamintojo išduotą sertifikatą arba </w:t>
      </w:r>
      <w:r w:rsidRPr="00225DDF">
        <w:rPr>
          <w:rFonts w:asciiTheme="majorBidi" w:hAnsiTheme="majorBidi" w:cstheme="majorBidi"/>
          <w:sz w:val="24"/>
          <w:szCs w:val="24"/>
        </w:rPr>
        <w:lastRenderedPageBreak/>
        <w:t>lygiavertį dokumentą (gamintojo pažyma/raštas), patvirtinantį, kad tiekėjas yra įgaliotas gamintojo atstovas teikti įrangos aptarnavimo paslaugas Lietuvos Respublikos teritorijoje.</w:t>
      </w:r>
    </w:p>
    <w:p w14:paraId="020AAAD2" w14:textId="151FCC22" w:rsidR="00064BDB" w:rsidRPr="00225DDF" w:rsidRDefault="000A045C" w:rsidP="00064BDB">
      <w:pPr>
        <w:pStyle w:val="Sraopastraipa"/>
        <w:numPr>
          <w:ilvl w:val="1"/>
          <w:numId w:val="1"/>
        </w:numPr>
        <w:ind w:left="0" w:firstLine="709"/>
        <w:jc w:val="both"/>
        <w:rPr>
          <w:rFonts w:ascii="Times New Roman" w:hAnsi="Times New Roman" w:cs="Times New Roman"/>
          <w:sz w:val="24"/>
          <w:szCs w:val="24"/>
        </w:rPr>
      </w:pPr>
      <w:r w:rsidRPr="00225DDF">
        <w:rPr>
          <w:rFonts w:ascii="Times New Roman" w:hAnsi="Times New Roman" w:cs="Times New Roman"/>
          <w:sz w:val="24"/>
          <w:szCs w:val="24"/>
        </w:rPr>
        <w:t>G</w:t>
      </w:r>
      <w:r w:rsidR="00D0315C" w:rsidRPr="00225DDF">
        <w:rPr>
          <w:rFonts w:ascii="Times New Roman" w:hAnsi="Times New Roman" w:cs="Times New Roman"/>
          <w:sz w:val="24"/>
          <w:szCs w:val="24"/>
        </w:rPr>
        <w:t xml:space="preserve">amintojas </w:t>
      </w:r>
      <w:r w:rsidR="00064BDB" w:rsidRPr="00225DDF">
        <w:rPr>
          <w:rFonts w:ascii="Times New Roman" w:hAnsi="Times New Roman" w:cs="Times New Roman"/>
          <w:sz w:val="24"/>
          <w:szCs w:val="24"/>
        </w:rPr>
        <w:t>sutarties vykdymui turi turėti klientų aptarnavimo tarnybą arba įvykių registravimo sistemą tenkinančią šiuos reikalavimus:</w:t>
      </w:r>
    </w:p>
    <w:p w14:paraId="6E47FB79" w14:textId="278F67DF"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rPr>
      </w:pPr>
      <w:r w:rsidRPr="00225DDF">
        <w:rPr>
          <w:rFonts w:ascii="Times New Roman" w:hAnsi="Times New Roman" w:cs="Times New Roman"/>
          <w:sz w:val="24"/>
          <w:szCs w:val="24"/>
        </w:rPr>
        <w:t xml:space="preserve">turi būti galimybė </w:t>
      </w:r>
      <w:r w:rsidR="00D0315C" w:rsidRPr="00225DDF">
        <w:rPr>
          <w:rFonts w:ascii="Times New Roman" w:hAnsi="Times New Roman" w:cs="Times New Roman"/>
          <w:sz w:val="24"/>
          <w:szCs w:val="24"/>
        </w:rPr>
        <w:t>kreiptis tiesiogiai į gamintojo ir tiekėjo aptarnavimo centrą iškilus problemai (produkto naudojimo, konfigūravimo ir problemų sprendimo klausimais) 24x7, internetu, elektroniniu paštu arba telefonu</w:t>
      </w:r>
      <w:r w:rsidRPr="00225DDF">
        <w:rPr>
          <w:rFonts w:ascii="Times New Roman" w:hAnsi="Times New Roman" w:cs="Times New Roman"/>
          <w:sz w:val="24"/>
          <w:szCs w:val="24"/>
        </w:rPr>
        <w:t>;</w:t>
      </w:r>
    </w:p>
    <w:p w14:paraId="0DCAEDDD" w14:textId="5705A0A1" w:rsidR="000A045C" w:rsidRPr="00225DDF" w:rsidRDefault="000A045C" w:rsidP="000A045C">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turi būti proaktyvi gamintojo priežiūra, stebint sprendimo techninius parametrus (apkrovimą, sistemines klaidas, sisteminius įvykius neatitinkančius įprastų veikimo požymių) bei automatinis kreipinių atidarymas aptarnavimo sistemoje esant gedimo ar kitų incidentų požymiams.</w:t>
      </w:r>
    </w:p>
    <w:p w14:paraId="36754692" w14:textId="6A6E968C" w:rsidR="00887A8E" w:rsidRPr="00225DDF" w:rsidRDefault="001902BA"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 xml:space="preserve">turi </w:t>
      </w:r>
      <w:r w:rsidR="00887A8E" w:rsidRPr="00225DDF">
        <w:rPr>
          <w:rFonts w:ascii="Times New Roman" w:hAnsi="Times New Roman" w:cs="Times New Roman"/>
          <w:sz w:val="24"/>
          <w:szCs w:val="24"/>
          <w:lang w:eastAsia="lt-LT"/>
        </w:rPr>
        <w:t>būti suteikta prieiga prie interneto svetainės tiesioginiam problemų/užklausų registravimui ir perdavimui Įrangos gamintojui sprendimui</w:t>
      </w:r>
    </w:p>
    <w:p w14:paraId="426472B4" w14:textId="2059F769" w:rsidR="000A045C" w:rsidRPr="00225DDF" w:rsidRDefault="000A045C"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reakcijos į kreipinius laikas – ne daugiau kaip 30 minučių iškilus kritinėms problemoms (pvz., dėl ugniasienių neveikia duomenų perdavimo tinklas), ne daugiau kaip 4 val. - iškilus kitoms problemoms</w:t>
      </w:r>
    </w:p>
    <w:p w14:paraId="1469B8C3"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Klientų aptarnavimo tarnyba arba įvykių registravimo sistema turi užtikrinti:</w:t>
      </w:r>
    </w:p>
    <w:p w14:paraId="36E1CDD5" w14:textId="77777777"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galimybę Administracijos įgaliotiems naudotojams registruoti incidentus, problemas  sutrikimus bei gedimus susijusius su paslaugos teikimu, ir stebėti jų būseną;</w:t>
      </w:r>
    </w:p>
    <w:p w14:paraId="0FA238AD" w14:textId="12331E83" w:rsidR="00064BDB" w:rsidRPr="00225DDF" w:rsidRDefault="000A045C"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Teisę kreiptis tiesiogiai į gamintojo ir tiekėjo aptarnavimo centrą iškilus problemai (produkto naudojimo, konfigūravimo ir problemų sprendimo klausimais) 24x7, internetu, elektroniniu paštu arba telefonu</w:t>
      </w:r>
      <w:r w:rsidR="00064BDB" w:rsidRPr="00225DDF">
        <w:rPr>
          <w:rFonts w:ascii="Times New Roman" w:hAnsi="Times New Roman" w:cs="Times New Roman"/>
          <w:sz w:val="24"/>
          <w:szCs w:val="24"/>
          <w:lang w:eastAsia="lt-LT"/>
        </w:rPr>
        <w:t>;</w:t>
      </w:r>
    </w:p>
    <w:p w14:paraId="5D650596" w14:textId="28BD6799"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Administracijos įgaliotų naudotojų informavimą elektroniniu paštu  apie pranešimo užregistravimą pagalbos sistemoje;</w:t>
      </w:r>
    </w:p>
    <w:p w14:paraId="590D03B0" w14:textId="74F17E89" w:rsidR="00064BDB" w:rsidRPr="00225DDF" w:rsidRDefault="001902BA"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K</w:t>
      </w:r>
      <w:r w:rsidR="00064BDB" w:rsidRPr="00225DDF">
        <w:rPr>
          <w:rFonts w:ascii="Times New Roman" w:hAnsi="Times New Roman" w:cs="Times New Roman"/>
          <w:sz w:val="24"/>
          <w:szCs w:val="24"/>
          <w:lang w:eastAsia="lt-LT"/>
        </w:rPr>
        <w:t>lientų aptarnavimo tarnyba arba įvykių registravimo sistema privalo teikti informaciją apie visų registruotų užklausų, susijusių su teikiamomis paslaugomis, eigą ir būseną.</w:t>
      </w:r>
    </w:p>
    <w:p w14:paraId="6353611C"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Tiekėjas turi užtikrinti tinkamą sutrikimų šalinimą:</w:t>
      </w:r>
    </w:p>
    <w:p w14:paraId="10C157C6" w14:textId="062BA8E3"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sutrikimų šalinimas turi būti pradedamas per 2.</w:t>
      </w:r>
      <w:r w:rsidR="00525CD1" w:rsidRPr="00225DDF">
        <w:rPr>
          <w:rFonts w:ascii="Times New Roman" w:hAnsi="Times New Roman" w:cs="Times New Roman"/>
          <w:sz w:val="24"/>
          <w:szCs w:val="24"/>
          <w:lang w:eastAsia="lt-LT"/>
        </w:rPr>
        <w:t>8</w:t>
      </w:r>
      <w:r w:rsidRPr="00225DDF">
        <w:rPr>
          <w:rFonts w:ascii="Times New Roman" w:hAnsi="Times New Roman" w:cs="Times New Roman"/>
          <w:sz w:val="24"/>
          <w:szCs w:val="24"/>
          <w:lang w:eastAsia="lt-LT"/>
        </w:rPr>
        <w:t>.3 papunktyje nustatytą reagavimo į pranešimą apie sistemos sutrikimą laiką (reakcijos laikas darbo valandomis) ir atitikti 2.</w:t>
      </w:r>
      <w:r w:rsidR="00525CD1" w:rsidRPr="00225DDF">
        <w:rPr>
          <w:rFonts w:ascii="Times New Roman" w:hAnsi="Times New Roman" w:cs="Times New Roman"/>
          <w:sz w:val="24"/>
          <w:szCs w:val="24"/>
          <w:lang w:eastAsia="lt-LT"/>
        </w:rPr>
        <w:t>8</w:t>
      </w:r>
      <w:r w:rsidRPr="00225DDF">
        <w:rPr>
          <w:rFonts w:ascii="Times New Roman" w:hAnsi="Times New Roman" w:cs="Times New Roman"/>
          <w:sz w:val="24"/>
          <w:szCs w:val="24"/>
          <w:lang w:eastAsia="lt-LT"/>
        </w:rPr>
        <w:t>.3 papunktyje nustatytą sutrikimo pašalinimo laiką;</w:t>
      </w:r>
    </w:p>
    <w:p w14:paraId="64511048" w14:textId="77777777"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reakcijos laikas ir sutrikimo pašalinimo laikas priklauso nuo sutrikimo tipo, kuris nustatomas pagal sutrikimo įtaką teismų veiklai ir sutrikimo įtakotų naudotojų skaičiaus bei atitinkamo sutrikimo pasikartojimo dažnį;</w:t>
      </w:r>
    </w:p>
    <w:p w14:paraId="14EA93B1" w14:textId="77777777" w:rsidR="00064BDB" w:rsidRPr="00225DDF" w:rsidRDefault="00064BDB" w:rsidP="00064BDB">
      <w:pPr>
        <w:pStyle w:val="Sraopastraipa"/>
        <w:numPr>
          <w:ilvl w:val="2"/>
          <w:numId w:val="1"/>
        </w:numPr>
        <w:tabs>
          <w:tab w:val="left" w:pos="1701"/>
        </w:tabs>
        <w:ind w:left="0" w:firstLine="993"/>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kiekvienam sutrikimo tipui priskiriamas atitinkamas prioritetas. Kiekvienam prioritetui nustatomas reakcijos laikas ir laiko limitas, skirtas sutrikimui pašalinti:</w:t>
      </w:r>
    </w:p>
    <w:p w14:paraId="0630B89C" w14:textId="77777777" w:rsidR="00064BDB" w:rsidRPr="00225DDF" w:rsidRDefault="00064BDB" w:rsidP="00064BDB">
      <w:pPr>
        <w:tabs>
          <w:tab w:val="left" w:pos="1530"/>
        </w:tabs>
        <w:ind w:firstLine="680"/>
        <w:jc w:val="both"/>
        <w:rPr>
          <w:rFonts w:eastAsia="Calibri"/>
          <w:szCs w:val="24"/>
          <w:lang w:eastAsia="lt-LT"/>
        </w:rPr>
      </w:pPr>
    </w:p>
    <w:tbl>
      <w:tblPr>
        <w:tblStyle w:val="Lentelstinklelis"/>
        <w:tblW w:w="0" w:type="auto"/>
        <w:tblLook w:val="04A0" w:firstRow="1" w:lastRow="0" w:firstColumn="1" w:lastColumn="0" w:noHBand="0" w:noVBand="1"/>
      </w:tblPr>
      <w:tblGrid>
        <w:gridCol w:w="3345"/>
        <w:gridCol w:w="3342"/>
        <w:gridCol w:w="3275"/>
      </w:tblGrid>
      <w:tr w:rsidR="00064BDB" w:rsidRPr="00225DDF" w14:paraId="1EE329A8" w14:textId="77777777" w:rsidTr="00644AB7">
        <w:trPr>
          <w:trHeight w:val="489"/>
        </w:trPr>
        <w:tc>
          <w:tcPr>
            <w:tcW w:w="3461" w:type="dxa"/>
          </w:tcPr>
          <w:p w14:paraId="1626DAD8" w14:textId="77777777" w:rsidR="00064BDB" w:rsidRPr="00225DDF" w:rsidRDefault="00064BDB" w:rsidP="00644AB7">
            <w:pPr>
              <w:tabs>
                <w:tab w:val="left" w:pos="1530"/>
              </w:tabs>
              <w:ind w:firstLine="900"/>
              <w:jc w:val="center"/>
              <w:rPr>
                <w:b/>
                <w:szCs w:val="24"/>
              </w:rPr>
            </w:pPr>
            <w:r w:rsidRPr="00225DDF">
              <w:rPr>
                <w:b/>
                <w:szCs w:val="24"/>
              </w:rPr>
              <w:t>Sutrikimo tipas*</w:t>
            </w:r>
          </w:p>
        </w:tc>
        <w:tc>
          <w:tcPr>
            <w:tcW w:w="3462" w:type="dxa"/>
          </w:tcPr>
          <w:p w14:paraId="6BA63D59" w14:textId="77777777" w:rsidR="00064BDB" w:rsidRPr="00225DDF" w:rsidRDefault="00064BDB" w:rsidP="00644AB7">
            <w:pPr>
              <w:tabs>
                <w:tab w:val="left" w:pos="1530"/>
              </w:tabs>
              <w:ind w:firstLine="900"/>
              <w:jc w:val="center"/>
              <w:rPr>
                <w:b/>
                <w:szCs w:val="24"/>
              </w:rPr>
            </w:pPr>
            <w:r w:rsidRPr="00225DDF">
              <w:rPr>
                <w:b/>
                <w:szCs w:val="24"/>
              </w:rPr>
              <w:t>Reakcijos laikas**</w:t>
            </w:r>
          </w:p>
        </w:tc>
        <w:tc>
          <w:tcPr>
            <w:tcW w:w="3462" w:type="dxa"/>
          </w:tcPr>
          <w:p w14:paraId="638C77F7" w14:textId="77777777" w:rsidR="00064BDB" w:rsidRPr="00225DDF" w:rsidRDefault="00064BDB" w:rsidP="00644AB7">
            <w:pPr>
              <w:tabs>
                <w:tab w:val="left" w:pos="1530"/>
              </w:tabs>
              <w:ind w:hanging="173"/>
              <w:jc w:val="center"/>
              <w:rPr>
                <w:b/>
                <w:szCs w:val="24"/>
              </w:rPr>
            </w:pPr>
            <w:r w:rsidRPr="00225DDF">
              <w:rPr>
                <w:b/>
                <w:szCs w:val="24"/>
              </w:rPr>
              <w:t>Sutrikimo pašalinimo laikas***</w:t>
            </w:r>
          </w:p>
        </w:tc>
      </w:tr>
      <w:tr w:rsidR="00064BDB" w:rsidRPr="00225DDF" w14:paraId="291DEC07" w14:textId="77777777" w:rsidTr="00644AB7">
        <w:tc>
          <w:tcPr>
            <w:tcW w:w="3461" w:type="dxa"/>
          </w:tcPr>
          <w:p w14:paraId="0BC1CD3A" w14:textId="77777777" w:rsidR="00064BDB" w:rsidRPr="00225DDF" w:rsidRDefault="00064BDB" w:rsidP="00644AB7">
            <w:pPr>
              <w:tabs>
                <w:tab w:val="left" w:pos="1530"/>
              </w:tabs>
              <w:ind w:firstLine="900"/>
              <w:jc w:val="center"/>
              <w:rPr>
                <w:szCs w:val="24"/>
              </w:rPr>
            </w:pPr>
            <w:r w:rsidRPr="00225DDF">
              <w:rPr>
                <w:szCs w:val="24"/>
              </w:rPr>
              <w:t>Kritinis</w:t>
            </w:r>
          </w:p>
        </w:tc>
        <w:tc>
          <w:tcPr>
            <w:tcW w:w="3462" w:type="dxa"/>
          </w:tcPr>
          <w:p w14:paraId="24EAF094" w14:textId="530A172A" w:rsidR="00064BDB" w:rsidRPr="00225DDF" w:rsidRDefault="00064BDB" w:rsidP="00644AB7">
            <w:pPr>
              <w:tabs>
                <w:tab w:val="left" w:pos="1530"/>
              </w:tabs>
              <w:ind w:firstLine="900"/>
              <w:jc w:val="center"/>
              <w:rPr>
                <w:szCs w:val="24"/>
              </w:rPr>
            </w:pPr>
            <w:r w:rsidRPr="00225DDF">
              <w:rPr>
                <w:szCs w:val="24"/>
              </w:rPr>
              <w:t xml:space="preserve">Iki </w:t>
            </w:r>
            <w:r w:rsidR="00887A8E" w:rsidRPr="00225DDF">
              <w:rPr>
                <w:szCs w:val="24"/>
              </w:rPr>
              <w:t>0,5</w:t>
            </w:r>
            <w:r w:rsidRPr="00225DDF">
              <w:rPr>
                <w:szCs w:val="24"/>
              </w:rPr>
              <w:t xml:space="preserve"> val.</w:t>
            </w:r>
          </w:p>
        </w:tc>
        <w:tc>
          <w:tcPr>
            <w:tcW w:w="3462" w:type="dxa"/>
          </w:tcPr>
          <w:p w14:paraId="641C34AE" w14:textId="35B78539" w:rsidR="00064BDB" w:rsidRPr="00225DDF" w:rsidRDefault="00D0290B" w:rsidP="00644AB7">
            <w:pPr>
              <w:tabs>
                <w:tab w:val="left" w:pos="1530"/>
              </w:tabs>
              <w:ind w:firstLine="900"/>
              <w:jc w:val="center"/>
              <w:rPr>
                <w:szCs w:val="24"/>
              </w:rPr>
            </w:pPr>
            <w:r w:rsidRPr="00225DDF">
              <w:rPr>
                <w:szCs w:val="24"/>
              </w:rPr>
              <w:t xml:space="preserve">24 </w:t>
            </w:r>
            <w:r w:rsidR="00064BDB" w:rsidRPr="00225DDF">
              <w:rPr>
                <w:szCs w:val="24"/>
              </w:rPr>
              <w:t>val.</w:t>
            </w:r>
          </w:p>
        </w:tc>
      </w:tr>
      <w:tr w:rsidR="00064BDB" w:rsidRPr="00225DDF" w14:paraId="6319F218" w14:textId="77777777" w:rsidTr="00644AB7">
        <w:tc>
          <w:tcPr>
            <w:tcW w:w="3461" w:type="dxa"/>
          </w:tcPr>
          <w:p w14:paraId="7BF482D5" w14:textId="77777777" w:rsidR="00064BDB" w:rsidRPr="00225DDF" w:rsidRDefault="00064BDB" w:rsidP="00644AB7">
            <w:pPr>
              <w:tabs>
                <w:tab w:val="left" w:pos="1530"/>
              </w:tabs>
              <w:ind w:firstLine="900"/>
              <w:jc w:val="center"/>
              <w:rPr>
                <w:szCs w:val="24"/>
              </w:rPr>
            </w:pPr>
            <w:r w:rsidRPr="00225DDF">
              <w:rPr>
                <w:szCs w:val="24"/>
              </w:rPr>
              <w:t>Svarbus</w:t>
            </w:r>
          </w:p>
        </w:tc>
        <w:tc>
          <w:tcPr>
            <w:tcW w:w="3462" w:type="dxa"/>
          </w:tcPr>
          <w:p w14:paraId="6E4C31B8" w14:textId="77777777" w:rsidR="00064BDB" w:rsidRPr="00225DDF" w:rsidRDefault="00064BDB" w:rsidP="00644AB7">
            <w:pPr>
              <w:tabs>
                <w:tab w:val="left" w:pos="1530"/>
              </w:tabs>
              <w:ind w:firstLine="900"/>
              <w:jc w:val="center"/>
              <w:rPr>
                <w:szCs w:val="24"/>
              </w:rPr>
            </w:pPr>
            <w:r w:rsidRPr="00225DDF">
              <w:rPr>
                <w:szCs w:val="24"/>
              </w:rPr>
              <w:t>Iki 4 val.</w:t>
            </w:r>
          </w:p>
        </w:tc>
        <w:tc>
          <w:tcPr>
            <w:tcW w:w="3462" w:type="dxa"/>
          </w:tcPr>
          <w:p w14:paraId="7C1C41EC" w14:textId="6BB62DCE" w:rsidR="00064BDB" w:rsidRPr="00225DDF" w:rsidRDefault="00D0290B" w:rsidP="00644AB7">
            <w:pPr>
              <w:tabs>
                <w:tab w:val="left" w:pos="1530"/>
              </w:tabs>
              <w:ind w:firstLine="900"/>
              <w:jc w:val="center"/>
              <w:rPr>
                <w:szCs w:val="24"/>
              </w:rPr>
            </w:pPr>
            <w:r w:rsidRPr="00225DDF">
              <w:rPr>
                <w:szCs w:val="24"/>
              </w:rPr>
              <w:t xml:space="preserve">48 </w:t>
            </w:r>
            <w:r w:rsidR="00064BDB" w:rsidRPr="00225DDF">
              <w:rPr>
                <w:szCs w:val="24"/>
              </w:rPr>
              <w:t>val.</w:t>
            </w:r>
          </w:p>
        </w:tc>
      </w:tr>
    </w:tbl>
    <w:p w14:paraId="75696A31" w14:textId="5100D4E9" w:rsidR="00064BDB" w:rsidRPr="00225DDF" w:rsidRDefault="00064BDB" w:rsidP="00064BDB">
      <w:pPr>
        <w:tabs>
          <w:tab w:val="left" w:pos="1530"/>
        </w:tabs>
        <w:ind w:firstLine="900"/>
        <w:jc w:val="both"/>
        <w:rPr>
          <w:color w:val="000000"/>
          <w:sz w:val="22"/>
          <w:lang w:eastAsia="lt-LT"/>
        </w:rPr>
      </w:pPr>
      <w:r w:rsidRPr="00225DDF">
        <w:rPr>
          <w:szCs w:val="24"/>
        </w:rPr>
        <w:t>*</w:t>
      </w:r>
      <w:r w:rsidRPr="00225DDF">
        <w:t xml:space="preserve">Sutrikimas – tai visiškas arba dalinis Įrangos sutrikimas, kai </w:t>
      </w:r>
      <w:r w:rsidR="00161495" w:rsidRPr="00225DDF">
        <w:t>ugniasienė</w:t>
      </w:r>
      <w:r w:rsidRPr="00225DDF">
        <w:t xml:space="preserve"> neveikia ar veikia netinkamai. Sutrikimų tipai: kritiniai, kai </w:t>
      </w:r>
      <w:r w:rsidR="00161495" w:rsidRPr="00225DDF">
        <w:t>ugniasienė</w:t>
      </w:r>
      <w:r w:rsidRPr="00225DDF">
        <w:t xml:space="preserve"> nustojo funkcionuoti (taikomųjų programų veikimą blokuojančių problemų atvejais); svarbūs, dėl kurių neįmanomas sklandus </w:t>
      </w:r>
      <w:r w:rsidR="00161495" w:rsidRPr="00225DDF">
        <w:t>ugniasienės</w:t>
      </w:r>
      <w:r w:rsidRPr="00225DDF">
        <w:t xml:space="preserve"> darbas, Įranga dirba ne visu pajėgumu (taikomųjų programų veikimą įtakojančių (krenta sistemos našumas, iškyla grėsmė duomenų saugumui) problemų atveju). </w:t>
      </w:r>
      <w:r w:rsidRPr="00225DDF">
        <w:rPr>
          <w:szCs w:val="24"/>
        </w:rPr>
        <w:t>Sutrikimu nelaikomas sutrikimas, kilęs dėl Administracijos ryšio paslaugų operatoriaus veiklos;</w:t>
      </w:r>
    </w:p>
    <w:p w14:paraId="681BD415" w14:textId="77777777" w:rsidR="00064BDB" w:rsidRPr="00225DDF" w:rsidRDefault="00064BDB" w:rsidP="00064BDB">
      <w:pPr>
        <w:tabs>
          <w:tab w:val="left" w:pos="1530"/>
        </w:tabs>
        <w:ind w:firstLine="900"/>
        <w:jc w:val="both"/>
        <w:rPr>
          <w:rFonts w:eastAsia="Calibri"/>
          <w:szCs w:val="24"/>
          <w:lang w:eastAsia="lt-LT"/>
        </w:rPr>
      </w:pPr>
      <w:r w:rsidRPr="00225DDF">
        <w:rPr>
          <w:rFonts w:eastAsia="Calibri"/>
          <w:szCs w:val="24"/>
          <w:lang w:eastAsia="lt-LT"/>
        </w:rPr>
        <w:t>**</w:t>
      </w:r>
      <w:r w:rsidRPr="00225DDF">
        <w:rPr>
          <w:szCs w:val="24"/>
        </w:rPr>
        <w:t xml:space="preserve"> </w:t>
      </w:r>
      <w:r w:rsidRPr="00225DDF">
        <w:rPr>
          <w:rFonts w:eastAsia="Calibri"/>
          <w:szCs w:val="24"/>
          <w:lang w:eastAsia="lt-LT"/>
        </w:rPr>
        <w:t>Reakcijos laikas – tai laikas nuo momento, kai Administracija praneša (elektroniniu paštu arba telefonu) Tiekėjui apie sutrikimą, iki laiko momento, kai Tiekėjas realiai pradeda sutrikimo šalinimo darbus, prieš tai patvirtinęs informacijos apie sutrikimą gavimą;</w:t>
      </w:r>
    </w:p>
    <w:p w14:paraId="0EA41441" w14:textId="77777777" w:rsidR="00064BDB" w:rsidRPr="00225DDF" w:rsidRDefault="00064BDB" w:rsidP="00064BDB">
      <w:pPr>
        <w:tabs>
          <w:tab w:val="left" w:pos="1530"/>
        </w:tabs>
        <w:ind w:firstLine="900"/>
        <w:jc w:val="both"/>
        <w:rPr>
          <w:rFonts w:eastAsia="Calibri"/>
          <w:szCs w:val="24"/>
          <w:lang w:eastAsia="lt-LT"/>
        </w:rPr>
      </w:pPr>
      <w:r w:rsidRPr="00225DDF">
        <w:rPr>
          <w:rFonts w:eastAsia="Calibri"/>
          <w:szCs w:val="24"/>
          <w:lang w:eastAsia="lt-LT"/>
        </w:rPr>
        <w:lastRenderedPageBreak/>
        <w:t>***Sutrikimo pašalinimo laikas – tai laikas nuo momento, kai baigėsi Reakcijos laikas, iki momento, kai paslauga atstatyta į būseną, buvusią prieš užregistruojant sutrikimą (klaida ištaisyta), ir fiksuojamas sutrikimo pašalinimo faktas.</w:t>
      </w:r>
    </w:p>
    <w:p w14:paraId="47A9C74C" w14:textId="0393572C"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Jeigu sutrikimo neįmanoma pašalinti per šios techninės specifikacijos 2.</w:t>
      </w:r>
      <w:r w:rsidR="00525CD1" w:rsidRPr="00225DDF">
        <w:rPr>
          <w:rFonts w:ascii="Times New Roman" w:hAnsi="Times New Roman" w:cs="Times New Roman"/>
          <w:sz w:val="24"/>
          <w:szCs w:val="24"/>
          <w:lang w:eastAsia="lt-LT"/>
        </w:rPr>
        <w:t>8</w:t>
      </w:r>
      <w:r w:rsidRPr="00225DDF">
        <w:rPr>
          <w:rFonts w:ascii="Times New Roman" w:hAnsi="Times New Roman" w:cs="Times New Roman"/>
          <w:sz w:val="24"/>
          <w:szCs w:val="24"/>
          <w:lang w:eastAsia="lt-LT"/>
        </w:rPr>
        <w:t xml:space="preserve">.3 papunktyje nustatytą sutrikimo pašalinimo laiką, Tiekėjas privalo nedelsiant apie tai informuoti Administraciją, pateikti ir suderinti su juo gedimų šalinimo planą ir naują sutrikimo šalinimo terminą; </w:t>
      </w:r>
    </w:p>
    <w:p w14:paraId="4C2DCD06"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Įvykdęs užsakymą apie tai Tiekėjas informuoja Administraciją elektroniniu paštu.</w:t>
      </w:r>
    </w:p>
    <w:p w14:paraId="0EBE30C4"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Turi būti suteikta prieiga prie gamintojo internetiniame puslapyje esančių techninių resursų, tarp jų ir programinės įrangos bibliotekos.</w:t>
      </w:r>
    </w:p>
    <w:p w14:paraId="3161806F"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Turi būti suteikta prieiga Įrangos gamintojo interneto svetainėje, kur būtų galima patikrinti teikiamų paslaugų statusą pagal įrangos serijinius numerius. Turi būti pateikti gamintojo sertifikatai, įrodantys siūlomos garantijos rūšį.</w:t>
      </w:r>
    </w:p>
    <w:p w14:paraId="0488E2C4"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Turi būti teikiami visos programinės Įrangos atnaujinimai ir naujausios programinės versijos su licencijomis jas naudotis.</w:t>
      </w:r>
    </w:p>
    <w:p w14:paraId="127034C6" w14:textId="77777777" w:rsidR="00064BDB" w:rsidRPr="00225DDF"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Turi būti nemokamai šalinami visi Įrangos gedimai ir padengiamos visos išlaidos, susijusios su Įrangos gedimo šalinimu.</w:t>
      </w:r>
    </w:p>
    <w:p w14:paraId="75A552EA" w14:textId="5C10EFC2" w:rsidR="00064BDB" w:rsidRDefault="00064BDB" w:rsidP="00064BDB">
      <w:pPr>
        <w:pStyle w:val="Sraopastraipa"/>
        <w:numPr>
          <w:ilvl w:val="1"/>
          <w:numId w:val="1"/>
        </w:numPr>
        <w:ind w:left="0" w:firstLine="709"/>
        <w:jc w:val="both"/>
        <w:rPr>
          <w:rFonts w:ascii="Times New Roman" w:hAnsi="Times New Roman" w:cs="Times New Roman"/>
          <w:sz w:val="24"/>
          <w:szCs w:val="24"/>
          <w:lang w:eastAsia="lt-LT"/>
        </w:rPr>
      </w:pPr>
      <w:r w:rsidRPr="00225DDF">
        <w:rPr>
          <w:rFonts w:ascii="Times New Roman" w:hAnsi="Times New Roman" w:cs="Times New Roman"/>
          <w:sz w:val="24"/>
          <w:szCs w:val="24"/>
          <w:lang w:eastAsia="lt-LT"/>
        </w:rPr>
        <w:t>Pirkimo objektas į dalis neskaidomas. Pasiūlymas turi būti pateiktas visai Įrangai</w:t>
      </w:r>
      <w:r w:rsidR="00225DDF">
        <w:rPr>
          <w:rFonts w:ascii="Times New Roman" w:hAnsi="Times New Roman" w:cs="Times New Roman"/>
          <w:sz w:val="24"/>
          <w:szCs w:val="24"/>
          <w:lang w:eastAsia="lt-LT"/>
        </w:rPr>
        <w:t xml:space="preserve"> ir visoms paslaugoms</w:t>
      </w:r>
      <w:r w:rsidRPr="00225DDF">
        <w:rPr>
          <w:rFonts w:ascii="Times New Roman" w:hAnsi="Times New Roman" w:cs="Times New Roman"/>
          <w:sz w:val="24"/>
          <w:szCs w:val="24"/>
          <w:lang w:eastAsia="lt-LT"/>
        </w:rPr>
        <w:t>, nurodyt</w:t>
      </w:r>
      <w:r w:rsidR="00225DDF">
        <w:rPr>
          <w:rFonts w:ascii="Times New Roman" w:hAnsi="Times New Roman" w:cs="Times New Roman"/>
          <w:sz w:val="24"/>
          <w:szCs w:val="24"/>
          <w:lang w:eastAsia="lt-LT"/>
        </w:rPr>
        <w:t>oms</w:t>
      </w:r>
      <w:r w:rsidRPr="00225DDF">
        <w:rPr>
          <w:rFonts w:ascii="Times New Roman" w:hAnsi="Times New Roman" w:cs="Times New Roman"/>
          <w:sz w:val="24"/>
          <w:szCs w:val="24"/>
          <w:lang w:eastAsia="lt-LT"/>
        </w:rPr>
        <w:t xml:space="preserve"> šioje techninėje specifikacijoje. </w:t>
      </w:r>
    </w:p>
    <w:p w14:paraId="462F4EAF" w14:textId="77777777" w:rsidR="00720168" w:rsidRDefault="00720168" w:rsidP="00720168">
      <w:pPr>
        <w:pStyle w:val="Sraopastraipa"/>
        <w:ind w:left="709"/>
        <w:jc w:val="both"/>
        <w:rPr>
          <w:rFonts w:ascii="Times New Roman" w:hAnsi="Times New Roman" w:cs="Times New Roman"/>
          <w:sz w:val="24"/>
          <w:szCs w:val="24"/>
          <w:lang w:eastAsia="lt-LT"/>
        </w:rPr>
      </w:pPr>
    </w:p>
    <w:p w14:paraId="7CBB919E" w14:textId="77777777" w:rsidR="00720168" w:rsidRPr="00225DDF" w:rsidRDefault="00720168" w:rsidP="00720168">
      <w:pPr>
        <w:pStyle w:val="Sraopastraipa"/>
        <w:ind w:left="709"/>
        <w:jc w:val="both"/>
        <w:rPr>
          <w:rFonts w:ascii="Times New Roman" w:hAnsi="Times New Roman" w:cs="Times New Roman"/>
          <w:sz w:val="24"/>
          <w:szCs w:val="24"/>
          <w:lang w:eastAsia="lt-LT"/>
        </w:rPr>
      </w:pPr>
    </w:p>
    <w:p w14:paraId="53B9EDA1" w14:textId="77777777" w:rsidR="000B1365" w:rsidRPr="00225DDF" w:rsidRDefault="000B1365" w:rsidP="000B1365">
      <w:pPr>
        <w:pStyle w:val="body"/>
        <w:numPr>
          <w:ilvl w:val="0"/>
          <w:numId w:val="1"/>
        </w:numPr>
        <w:tabs>
          <w:tab w:val="left" w:pos="709"/>
        </w:tabs>
        <w:spacing w:before="0" w:after="0"/>
        <w:rPr>
          <w:rFonts w:ascii="Times New Roman" w:hAnsi="Times New Roman"/>
          <w:b/>
          <w:sz w:val="24"/>
          <w:szCs w:val="24"/>
          <w:lang w:val="lt-LT" w:eastAsia="fr-FR"/>
        </w:rPr>
      </w:pPr>
      <w:r w:rsidRPr="00225DDF">
        <w:rPr>
          <w:rFonts w:ascii="Times New Roman" w:hAnsi="Times New Roman"/>
          <w:b/>
          <w:sz w:val="24"/>
          <w:szCs w:val="24"/>
          <w:lang w:val="lt-LT" w:eastAsia="fr-FR"/>
        </w:rPr>
        <w:t>Aplinkosaugos reikalavimai:</w:t>
      </w:r>
    </w:p>
    <w:p w14:paraId="1EDE1B46" w14:textId="77777777" w:rsidR="000B1365" w:rsidRPr="00225DDF" w:rsidRDefault="000B1365" w:rsidP="000B1365">
      <w:pPr>
        <w:pStyle w:val="Sraopastraipa"/>
        <w:ind w:left="360"/>
        <w:jc w:val="both"/>
        <w:rPr>
          <w:b/>
          <w:bCs/>
          <w:szCs w:val="24"/>
          <w:lang w:eastAsia="lt-LT"/>
        </w:rPr>
      </w:pPr>
    </w:p>
    <w:tbl>
      <w:tblPr>
        <w:tblStyle w:val="Lentelstinklelis"/>
        <w:tblW w:w="5000" w:type="pct"/>
        <w:jc w:val="center"/>
        <w:tblLook w:val="04A0" w:firstRow="1" w:lastRow="0" w:firstColumn="1" w:lastColumn="0" w:noHBand="0" w:noVBand="1"/>
      </w:tblPr>
      <w:tblGrid>
        <w:gridCol w:w="750"/>
        <w:gridCol w:w="4833"/>
        <w:gridCol w:w="4379"/>
      </w:tblGrid>
      <w:tr w:rsidR="000B1365" w:rsidRPr="00720168" w14:paraId="60820F63" w14:textId="77777777" w:rsidTr="000B13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C9017B" w14:textId="77777777" w:rsidR="000B1365" w:rsidRPr="00720168" w:rsidRDefault="000B1365">
            <w:pPr>
              <w:pStyle w:val="prastasiniatinklio"/>
              <w:spacing w:before="0" w:beforeAutospacing="0" w:after="0" w:afterAutospacing="0" w:line="240" w:lineRule="atLeast"/>
              <w:jc w:val="center"/>
              <w:rPr>
                <w:b/>
                <w:bCs/>
                <w:sz w:val="20"/>
                <w:szCs w:val="20"/>
                <w:lang w:val="lt-LT"/>
              </w:rPr>
            </w:pPr>
            <w:r w:rsidRPr="00720168">
              <w:rPr>
                <w:b/>
                <w:bCs/>
                <w:sz w:val="20"/>
                <w:szCs w:val="20"/>
                <w:lang w:val="lt-LT"/>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4A963D" w14:textId="77777777" w:rsidR="000B1365" w:rsidRPr="00720168" w:rsidRDefault="000B1365">
            <w:pPr>
              <w:pStyle w:val="prastasiniatinklio"/>
              <w:spacing w:before="0" w:beforeAutospacing="0" w:after="0" w:afterAutospacing="0" w:line="240" w:lineRule="atLeast"/>
              <w:jc w:val="center"/>
              <w:rPr>
                <w:b/>
                <w:bCs/>
                <w:sz w:val="20"/>
                <w:szCs w:val="20"/>
                <w:lang w:val="lt-LT"/>
              </w:rPr>
            </w:pPr>
            <w:r w:rsidRPr="00720168">
              <w:rPr>
                <w:b/>
                <w:bCs/>
                <w:sz w:val="20"/>
                <w:szCs w:val="20"/>
                <w:lang w:val="lt-LT"/>
              </w:rPr>
              <w:t>Aplinkos apsaugos kriterijai</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7271BC" w14:textId="77777777" w:rsidR="000B1365" w:rsidRPr="00720168" w:rsidRDefault="000B1365">
            <w:pPr>
              <w:pStyle w:val="prastasiniatinklio"/>
              <w:spacing w:before="0" w:beforeAutospacing="0" w:after="0" w:afterAutospacing="0" w:line="240" w:lineRule="atLeast"/>
              <w:jc w:val="center"/>
              <w:rPr>
                <w:b/>
                <w:bCs/>
                <w:sz w:val="20"/>
                <w:szCs w:val="20"/>
                <w:lang w:val="lt-LT"/>
              </w:rPr>
            </w:pPr>
            <w:r w:rsidRPr="00720168">
              <w:rPr>
                <w:b/>
                <w:bCs/>
                <w:sz w:val="20"/>
                <w:szCs w:val="20"/>
                <w:lang w:val="lt-LT"/>
              </w:rPr>
              <w:t>Atitiktį kriterijams įrodantys dokumentai</w:t>
            </w:r>
          </w:p>
        </w:tc>
      </w:tr>
      <w:tr w:rsidR="000B1365" w:rsidRPr="00720168" w14:paraId="4A6AB673" w14:textId="77777777" w:rsidTr="000B13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ECB8F9" w14:textId="77777777" w:rsidR="000B1365" w:rsidRPr="00720168" w:rsidRDefault="000B1365">
            <w:pPr>
              <w:pStyle w:val="prastasiniatinklio"/>
              <w:spacing w:before="120" w:beforeAutospacing="0" w:after="0" w:afterAutospacing="0" w:line="240" w:lineRule="atLeast"/>
              <w:rPr>
                <w:sz w:val="20"/>
                <w:szCs w:val="20"/>
                <w:lang w:val="lt-LT"/>
              </w:rPr>
            </w:pPr>
            <w:r w:rsidRPr="00720168">
              <w:rPr>
                <w:sz w:val="20"/>
                <w:szCs w:val="20"/>
                <w:lang w:val="lt-LT"/>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811F25" w14:textId="77777777" w:rsidR="000B1365" w:rsidRPr="00720168" w:rsidRDefault="000B1365" w:rsidP="00720168">
            <w:pPr>
              <w:pStyle w:val="prastasiniatinklio"/>
              <w:spacing w:before="0" w:beforeAutospacing="0" w:after="120" w:afterAutospacing="0" w:line="240" w:lineRule="atLeast"/>
              <w:jc w:val="both"/>
              <w:rPr>
                <w:sz w:val="20"/>
                <w:szCs w:val="20"/>
                <w:lang w:val="lt-LT"/>
              </w:rPr>
            </w:pPr>
            <w:r w:rsidRPr="00720168">
              <w:rPr>
                <w:rFonts w:eastAsia="Calibri"/>
                <w:sz w:val="20"/>
                <w:szCs w:val="20"/>
                <w:lang w:val="lt-LT"/>
              </w:rPr>
              <w:t>Pirkimui taikomi aplinkosauginiai reikalavimai vadovaujantis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 perkama tik nematerialaus pobūdžio (intelektinė) ar kitokia paslauga, nesusijusi su materialaus objekto sukūrimu, kurios teikimo metu nėra numatomas reikšmingas neigiamas poveikis aplinkai, nesukuriamas taršos šaltinis ir negeneruojamos atliekos.</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949D7D" w14:textId="77777777" w:rsidR="000B1365" w:rsidRPr="00720168" w:rsidRDefault="000B1365">
            <w:pPr>
              <w:pStyle w:val="prastasiniatinklio"/>
              <w:spacing w:before="0" w:beforeAutospacing="0" w:after="0" w:afterAutospacing="0" w:line="240" w:lineRule="atLeast"/>
              <w:rPr>
                <w:color w:val="000000"/>
                <w:sz w:val="20"/>
                <w:szCs w:val="20"/>
                <w:lang w:val="lt-LT"/>
              </w:rPr>
            </w:pPr>
            <w:r w:rsidRPr="00720168">
              <w:rPr>
                <w:color w:val="000000"/>
                <w:sz w:val="20"/>
                <w:szCs w:val="20"/>
                <w:lang w:val="lt-LT"/>
              </w:rPr>
              <w:t>Dokumentų pateikti nereikalaujama</w:t>
            </w:r>
          </w:p>
        </w:tc>
      </w:tr>
    </w:tbl>
    <w:p w14:paraId="7AE6454C" w14:textId="77777777" w:rsidR="000B1365" w:rsidRPr="00225DDF" w:rsidRDefault="000B1365" w:rsidP="001674D5">
      <w:pPr>
        <w:pStyle w:val="Sraopastraipa"/>
        <w:ind w:left="360"/>
        <w:jc w:val="both"/>
        <w:rPr>
          <w:b/>
          <w:bCs/>
          <w:lang w:eastAsia="lt-LT"/>
        </w:rPr>
      </w:pPr>
    </w:p>
    <w:p w14:paraId="60F92877" w14:textId="77777777" w:rsidR="0054051E" w:rsidRPr="00225DDF" w:rsidRDefault="0054051E"/>
    <w:sectPr w:rsidR="0054051E" w:rsidRPr="00225DDF" w:rsidSect="0072016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66F52"/>
    <w:multiLevelType w:val="hybridMultilevel"/>
    <w:tmpl w:val="E73206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DF51CE1"/>
    <w:multiLevelType w:val="hybridMultilevel"/>
    <w:tmpl w:val="AF3870D6"/>
    <w:lvl w:ilvl="0" w:tplc="4092A6F0">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7B46B7"/>
    <w:multiLevelType w:val="multilevel"/>
    <w:tmpl w:val="502CF8BA"/>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43677F"/>
    <w:multiLevelType w:val="hybridMultilevel"/>
    <w:tmpl w:val="6E7279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A23F45"/>
    <w:multiLevelType w:val="multilevel"/>
    <w:tmpl w:val="0082D2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D8A0E1A"/>
    <w:multiLevelType w:val="hybridMultilevel"/>
    <w:tmpl w:val="7EC007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981522">
    <w:abstractNumId w:val="2"/>
  </w:num>
  <w:num w:numId="2" w16cid:durableId="48039570">
    <w:abstractNumId w:val="3"/>
  </w:num>
  <w:num w:numId="3" w16cid:durableId="829560233">
    <w:abstractNumId w:val="1"/>
  </w:num>
  <w:num w:numId="4" w16cid:durableId="1800685676">
    <w:abstractNumId w:val="4"/>
  </w:num>
  <w:num w:numId="5" w16cid:durableId="317997514">
    <w:abstractNumId w:val="1"/>
  </w:num>
  <w:num w:numId="6" w16cid:durableId="1041595803">
    <w:abstractNumId w:val="5"/>
  </w:num>
  <w:num w:numId="7" w16cid:durableId="1622683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DB"/>
    <w:rsid w:val="00064BDB"/>
    <w:rsid w:val="00093C26"/>
    <w:rsid w:val="000A045C"/>
    <w:rsid w:val="000A0C3B"/>
    <w:rsid w:val="000B1365"/>
    <w:rsid w:val="000C2B8E"/>
    <w:rsid w:val="000C4D17"/>
    <w:rsid w:val="000E29C6"/>
    <w:rsid w:val="001017C9"/>
    <w:rsid w:val="00161495"/>
    <w:rsid w:val="00164C9B"/>
    <w:rsid w:val="001674D5"/>
    <w:rsid w:val="0017525B"/>
    <w:rsid w:val="001902BA"/>
    <w:rsid w:val="001C7BAD"/>
    <w:rsid w:val="00225DDF"/>
    <w:rsid w:val="00251A4A"/>
    <w:rsid w:val="00281266"/>
    <w:rsid w:val="0028494E"/>
    <w:rsid w:val="002A04F8"/>
    <w:rsid w:val="002B35E6"/>
    <w:rsid w:val="002B5A08"/>
    <w:rsid w:val="002B79EA"/>
    <w:rsid w:val="00307ED2"/>
    <w:rsid w:val="00353192"/>
    <w:rsid w:val="003C7E56"/>
    <w:rsid w:val="003D7375"/>
    <w:rsid w:val="003F6302"/>
    <w:rsid w:val="00422080"/>
    <w:rsid w:val="00451FB4"/>
    <w:rsid w:val="004B5F29"/>
    <w:rsid w:val="00525CD1"/>
    <w:rsid w:val="0054051E"/>
    <w:rsid w:val="0057316C"/>
    <w:rsid w:val="00597914"/>
    <w:rsid w:val="005D700B"/>
    <w:rsid w:val="0065028D"/>
    <w:rsid w:val="006721A7"/>
    <w:rsid w:val="00692283"/>
    <w:rsid w:val="006D567A"/>
    <w:rsid w:val="00720168"/>
    <w:rsid w:val="00740531"/>
    <w:rsid w:val="007C2AC6"/>
    <w:rsid w:val="008470AB"/>
    <w:rsid w:val="008519D6"/>
    <w:rsid w:val="00884730"/>
    <w:rsid w:val="00887A8E"/>
    <w:rsid w:val="0089512F"/>
    <w:rsid w:val="008C06F6"/>
    <w:rsid w:val="008E6E8E"/>
    <w:rsid w:val="009D51CA"/>
    <w:rsid w:val="009D7776"/>
    <w:rsid w:val="00A24AC2"/>
    <w:rsid w:val="00A70AD0"/>
    <w:rsid w:val="00A7577C"/>
    <w:rsid w:val="00AE17E0"/>
    <w:rsid w:val="00B37FE8"/>
    <w:rsid w:val="00B57F2C"/>
    <w:rsid w:val="00BE4821"/>
    <w:rsid w:val="00BF5E8D"/>
    <w:rsid w:val="00C11AAB"/>
    <w:rsid w:val="00C46131"/>
    <w:rsid w:val="00C62968"/>
    <w:rsid w:val="00C86D95"/>
    <w:rsid w:val="00C95881"/>
    <w:rsid w:val="00D0290B"/>
    <w:rsid w:val="00D0315C"/>
    <w:rsid w:val="00D1197B"/>
    <w:rsid w:val="00D533F8"/>
    <w:rsid w:val="00D944F8"/>
    <w:rsid w:val="00DA06F4"/>
    <w:rsid w:val="00E02674"/>
    <w:rsid w:val="00E327CF"/>
    <w:rsid w:val="00E3433F"/>
    <w:rsid w:val="00E3578E"/>
    <w:rsid w:val="00E72B69"/>
    <w:rsid w:val="00E96B98"/>
    <w:rsid w:val="00F31ADE"/>
    <w:rsid w:val="00F47F1B"/>
    <w:rsid w:val="00F86DA9"/>
    <w:rsid w:val="00FA7D47"/>
    <w:rsid w:val="00FC5169"/>
    <w:rsid w:val="00FC7D4B"/>
    <w:rsid w:val="00FD08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FB2AB"/>
  <w15:chartTrackingRefBased/>
  <w15:docId w15:val="{C2136184-D454-4F92-8A56-F08802B5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BD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2,lp1,Bullet 1,Use Case List Paragraph,Numbering,ERP-List Paragraph,List Paragraph11,List Paragraph111,Paragraph,List Paragraph Red,Sąrašo pastraipa1,List Paragraph3,Lentele"/>
    <w:basedOn w:val="prastasis"/>
    <w:link w:val="SraopastraipaDiagrama"/>
    <w:uiPriority w:val="34"/>
    <w:qFormat/>
    <w:rsid w:val="00064BDB"/>
    <w:pPr>
      <w:ind w:left="720"/>
    </w:pPr>
    <w:rPr>
      <w:rFonts w:ascii="Calibri" w:eastAsia="Calibri" w:hAnsi="Calibri" w:cs="Calibri"/>
      <w:sz w:val="22"/>
      <w:szCs w:val="22"/>
    </w:rPr>
  </w:style>
  <w:style w:type="table" w:styleId="Lentelstinklelis">
    <w:name w:val="Table Grid"/>
    <w:basedOn w:val="prastojilentel"/>
    <w:uiPriority w:val="39"/>
    <w:rsid w:val="00064BDB"/>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21 Diagrama,Buletai Diagrama,Bullet EY Diagrama,List Paragraph2 Diagrama,lp1 Diagrama,Bullet 1 Diagrama,Use Case List Paragraph Diagrama,Numbering Diagrama,ERP-List Paragraph Diagrama,List Paragraph11 Diagrama"/>
    <w:link w:val="Sraopastraipa"/>
    <w:uiPriority w:val="34"/>
    <w:qFormat/>
    <w:locked/>
    <w:rsid w:val="00064BDB"/>
    <w:rPr>
      <w:rFonts w:ascii="Calibri" w:eastAsia="Calibri" w:hAnsi="Calibri" w:cs="Calibri"/>
      <w:kern w:val="0"/>
      <w:lang w:val="lt-LT"/>
      <w14:ligatures w14:val="none"/>
    </w:rPr>
  </w:style>
  <w:style w:type="paragraph" w:styleId="prastasiniatinklio">
    <w:name w:val="Normal (Web)"/>
    <w:basedOn w:val="prastasis"/>
    <w:uiPriority w:val="99"/>
    <w:semiHidden/>
    <w:unhideWhenUsed/>
    <w:rsid w:val="000B1365"/>
    <w:pPr>
      <w:spacing w:before="100" w:beforeAutospacing="1" w:after="100" w:afterAutospacing="1"/>
    </w:pPr>
    <w:rPr>
      <w:szCs w:val="24"/>
      <w:lang w:val="en-US"/>
    </w:rPr>
  </w:style>
  <w:style w:type="character" w:customStyle="1" w:styleId="bodyCar">
    <w:name w:val="body Car"/>
    <w:link w:val="body"/>
    <w:semiHidden/>
    <w:locked/>
    <w:rsid w:val="000B1365"/>
    <w:rPr>
      <w:rFonts w:ascii="Arial" w:eastAsia="Times New Roman" w:hAnsi="Arial" w:cs="Times New Roman"/>
      <w:lang w:val="en-GB"/>
    </w:rPr>
  </w:style>
  <w:style w:type="paragraph" w:customStyle="1" w:styleId="body">
    <w:name w:val="body"/>
    <w:basedOn w:val="prastasis"/>
    <w:link w:val="bodyCar"/>
    <w:semiHidden/>
    <w:rsid w:val="000B1365"/>
    <w:pPr>
      <w:spacing w:before="120" w:after="120"/>
      <w:jc w:val="both"/>
    </w:pPr>
    <w:rPr>
      <w:rFonts w:ascii="Arial" w:hAnsi="Arial"/>
      <w:kern w:val="2"/>
      <w:sz w:val="22"/>
      <w:szCs w:val="22"/>
      <w:lang w:val="en-GB"/>
      <w14:ligatures w14:val="standardContextual"/>
    </w:rPr>
  </w:style>
  <w:style w:type="paragraph" w:styleId="Pataisymai">
    <w:name w:val="Revision"/>
    <w:hidden/>
    <w:uiPriority w:val="99"/>
    <w:semiHidden/>
    <w:rsid w:val="00BE4821"/>
    <w:pPr>
      <w:spacing w:after="0" w:line="240" w:lineRule="auto"/>
    </w:pPr>
    <w:rPr>
      <w:rFonts w:ascii="Times New Roman" w:eastAsia="Times New Roman" w:hAnsi="Times New Roman" w:cs="Times New Roman"/>
      <w:kern w:val="0"/>
      <w:sz w:val="24"/>
      <w:szCs w:val="20"/>
      <w:lang w:val="lt-LT"/>
      <w14:ligatures w14:val="none"/>
    </w:rPr>
  </w:style>
  <w:style w:type="character" w:styleId="Komentaronuoroda">
    <w:name w:val="annotation reference"/>
    <w:basedOn w:val="Numatytasispastraiposriftas"/>
    <w:uiPriority w:val="99"/>
    <w:semiHidden/>
    <w:unhideWhenUsed/>
    <w:rsid w:val="001902BA"/>
    <w:rPr>
      <w:sz w:val="16"/>
      <w:szCs w:val="16"/>
    </w:rPr>
  </w:style>
  <w:style w:type="paragraph" w:styleId="Komentarotekstas">
    <w:name w:val="annotation text"/>
    <w:basedOn w:val="prastasis"/>
    <w:link w:val="KomentarotekstasDiagrama"/>
    <w:uiPriority w:val="99"/>
    <w:unhideWhenUsed/>
    <w:rsid w:val="001902BA"/>
    <w:rPr>
      <w:sz w:val="20"/>
    </w:rPr>
  </w:style>
  <w:style w:type="character" w:customStyle="1" w:styleId="KomentarotekstasDiagrama">
    <w:name w:val="Komentaro tekstas Diagrama"/>
    <w:basedOn w:val="Numatytasispastraiposriftas"/>
    <w:link w:val="Komentarotekstas"/>
    <w:uiPriority w:val="99"/>
    <w:rsid w:val="001902BA"/>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902BA"/>
    <w:rPr>
      <w:b/>
      <w:bCs/>
    </w:rPr>
  </w:style>
  <w:style w:type="character" w:customStyle="1" w:styleId="KomentarotemaDiagrama">
    <w:name w:val="Komentaro tema Diagrama"/>
    <w:basedOn w:val="KomentarotekstasDiagrama"/>
    <w:link w:val="Komentarotema"/>
    <w:uiPriority w:val="99"/>
    <w:semiHidden/>
    <w:rsid w:val="001902BA"/>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822923">
      <w:bodyDiv w:val="1"/>
      <w:marLeft w:val="0"/>
      <w:marRight w:val="0"/>
      <w:marTop w:val="0"/>
      <w:marBottom w:val="0"/>
      <w:divBdr>
        <w:top w:val="none" w:sz="0" w:space="0" w:color="auto"/>
        <w:left w:val="none" w:sz="0" w:space="0" w:color="auto"/>
        <w:bottom w:val="none" w:sz="0" w:space="0" w:color="auto"/>
        <w:right w:val="none" w:sz="0" w:space="0" w:color="auto"/>
      </w:divBdr>
    </w:div>
    <w:div w:id="14792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32619-6A6D-4392-9F71-8B033521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1199</Words>
  <Characters>6835</Characters>
  <Application>Microsoft Office Word</Application>
  <DocSecurity>0</DocSecurity>
  <Lines>56</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4</cp:revision>
  <dcterms:created xsi:type="dcterms:W3CDTF">2025-11-14T08:29:00Z</dcterms:created>
  <dcterms:modified xsi:type="dcterms:W3CDTF">2025-11-14T09:22:00Z</dcterms:modified>
</cp:coreProperties>
</file>